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223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7"/>
        <w:gridCol w:w="533"/>
        <w:gridCol w:w="2435"/>
        <w:gridCol w:w="715"/>
        <w:gridCol w:w="900"/>
        <w:gridCol w:w="1284"/>
        <w:gridCol w:w="1550"/>
        <w:gridCol w:w="1366"/>
        <w:gridCol w:w="2987"/>
        <w:gridCol w:w="2439"/>
        <w:gridCol w:w="1471"/>
        <w:gridCol w:w="919"/>
        <w:gridCol w:w="1051"/>
        <w:gridCol w:w="717"/>
        <w:gridCol w:w="759"/>
        <w:gridCol w:w="2276"/>
        <w:gridCol w:w="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2383" w:type="dxa"/>
            <w:gridSpan w:val="1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霸州市城市管理综合行政执法局行政执法事项清单</w:t>
            </w:r>
            <w:r>
              <w:rPr>
                <w:rStyle w:val="4"/>
                <w:lang w:val="en-US" w:eastAsia="zh-CN" w:bidi="ar"/>
              </w:rPr>
              <w:t xml:space="preserve"> </w:t>
            </w:r>
            <w:r>
              <w:rPr>
                <w:rStyle w:val="5"/>
                <w:lang w:val="en-US" w:eastAsia="zh-CN" w:bidi="ar"/>
              </w:rPr>
              <w:t xml:space="preserve">                                         </w:t>
            </w:r>
            <w:r>
              <w:rPr>
                <w:rStyle w:val="5"/>
                <w:rFonts w:hint="eastAsia"/>
                <w:lang w:val="en-US" w:eastAsia="zh-CN" w:bidi="ar"/>
              </w:rPr>
              <w:t xml:space="preserve">     </w:t>
            </w:r>
            <w:r>
              <w:rPr>
                <w:rStyle w:val="5"/>
                <w:lang w:val="en-US" w:eastAsia="zh-CN" w:bidi="ar"/>
              </w:rPr>
              <w:t xml:space="preserve">                                               </w:t>
            </w:r>
            <w:r>
              <w:rPr>
                <w:rStyle w:val="5"/>
                <w:rFonts w:hint="eastAsia"/>
                <w:lang w:val="en-US" w:eastAsia="zh-CN" w:bidi="ar"/>
              </w:rPr>
              <w:t xml:space="preserve"> </w:t>
            </w:r>
            <w:r>
              <w:rPr>
                <w:rStyle w:val="5"/>
                <w:lang w:val="en-US" w:eastAsia="zh-CN" w:bidi="ar"/>
              </w:rPr>
              <w:t xml:space="preserve">  （2022年第1版）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6227" w:type="dxa"/>
            <w:gridSpan w:val="11"/>
            <w:tcBorders>
              <w:top w:val="nil"/>
              <w:left w:val="nil"/>
              <w:bottom w:val="nil"/>
              <w:right w:val="nil"/>
            </w:tcBorders>
            <w:shd w:val="clear" w:color="auto" w:fill="auto"/>
            <w:noWrap/>
            <w:vAlign w:val="center"/>
          </w:tcPr>
          <w:p>
            <w:pP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8"/>
                <w:szCs w:val="28"/>
                <w:u w:val="none"/>
                <w:lang w:val="en-US" w:eastAsia="zh-CN" w:bidi="ar"/>
              </w:rPr>
              <w:t>填报单位： 霸州市城市管理综合行政执法局</w:t>
            </w:r>
          </w:p>
        </w:tc>
        <w:tc>
          <w:tcPr>
            <w:tcW w:w="91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5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1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5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27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3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2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执法类别</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执法主体</w:t>
            </w:r>
          </w:p>
        </w:tc>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承办机构（处室）</w:t>
            </w:r>
          </w:p>
        </w:tc>
        <w:tc>
          <w:tcPr>
            <w:tcW w:w="1073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执法依据</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实施对象</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办理时限</w:t>
            </w:r>
          </w:p>
        </w:tc>
        <w:tc>
          <w:tcPr>
            <w:tcW w:w="22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收费依据和标准</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法律</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行政法规</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地方性法规</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部委规章</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政府规章</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规范性文件</w:t>
            </w: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法定时限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承诺时限</w:t>
            </w:r>
          </w:p>
        </w:tc>
        <w:tc>
          <w:tcPr>
            <w:tcW w:w="2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城市道路两侧和公共场所临时摆设摊点审批</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行政许可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政策法规指导室</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《河北省城市市容和环境卫生条例》第二十四条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5个工作日</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3个工作日</w:t>
            </w: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不收费</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对违反国家有关规定编制城乡规划的处罚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《中华人民共和国城乡规划法》第二十四条、第六十二条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《河北省城乡规划条例》第二十四条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《城乡规划编制单位资质管理规定》第三十九条第一款</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对未经批准进行临时建设的，未按照批准内容进行临时建设的，临时建筑物、构筑物超过批准期限不拆除的处罚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《中华人民共和国城乡规划法》第四十四条、第六十六条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《河北省城乡规划条例》第六十条、第八十一条第三款</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对未取得建筑工程许可证进行建设的处罚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《中华人民共和国城乡规划法》第四十条、第六十四条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《河北省城乡规划条例》第八十一条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对未按照建设工程规划许可证的规定进行建设的处罚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《中华人民共和国城乡规划法》第四十条、第六十四条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《河北省城乡规划条例》第八十一条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对建设单位未在6个月内向城乡规划主管部门报送竣工验收资料的处罚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《中华人民共和国城乡规划法》第四十五条第二款、第六十七条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对未依法取得资质证书或者以欺骗手段取得资质证书承揽城乡规划编制工作的处罚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《中华人民共和国城乡规划法》第六十二条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对擅自改变建筑物、构筑物以及其他设施用途的处罚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《河北省城乡规划条例》第三十四条、第七十八条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对擅自改变建筑物、构筑物以及其他设施的形式、色彩、材质，逾期不改正的处罚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《河北省城乡规划条例》第三十六条、第七十九条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对未在住宅建筑房屋预售、销售场所公布规划条件、建设工程规划许可证、经审定的修建性详细规划和建设工程设计方案的总平面图的处罚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《河北省城乡规划条例》第四十一条、第八十条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对运输液体、散装货物不作密封、包扎、覆盖，造成泄漏、遗撒的处罚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《城市市容和环境卫生管理条例》第十五条、第三十四条六项</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《河北省城市市容和环境卫生条例》第二十五条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对违反施工现场作业管理的处罚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《城市市容和环境卫生管理条例》第十六条、第三十四条第七项</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《河北省城市市容和环境卫生条例》第二十七条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对未经批准擅自在城市街道两侧和公共场地堆放物料责令改正拒不改正的处罚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《城市市容和环境卫生管理条例》第三十六条第二项</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《河北省城市市容和环境卫生条例》第二十二条；《廊坊市市容和环境卫生条例》第十八条、第三十四条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对在户外进行栽培、修剪树木、花草或者其他作业遗留的渣土、枝叶等，不及时清除的处罚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《河北省城市市容和环境卫生条例》第十五条第二款</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对在城市建筑物、构筑物、地面和其他设施以及树木上涂写、刻画、喷涂或者粘贴小广告等影响市容的行为的处罚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《河北省城市市容和环境卫生条例》第十七条第一款</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对在城市人民政府规定的街道的临街建筑物的阳台和窗外，堆放、吊挂有碍市容的物品的处罚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《河北省城市市容和环境卫生条例》第十七条第二款；《廊坊市市容和环境卫生条例》第二十条二项、第三十六条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对未按规定利用悬挂物、充气装置、实物造型等载体设置广告或期满后未及时撤除，或者不及时整修、清洗、更换影响市容的户外广告牌或不予加固、拆除有安全隐患的广告牌、招牌，责令改正拒不改正的处罚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《河北省城市市容和环境卫生条例》第十八条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对擅自设置大型户外广告的处罚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《城市市容和环境卫生管理条例》第三十六条第一项</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《河北省城市市容和环境卫生条例》第十九条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《廊坊市户外广告设置管理办法》 第十二条、第二十九条一款</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对未经批转擅自张贴、张挂宣传品，或不按规定期限和地点张贴、张挂，期满后不撤除，责令改正拒不改正的处罚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《河北省城市市容和环境卫生条例》第二十条第一款</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对擅自在城市道路两侧和公共场地摆设摊点，或者未按批准的时间、地点和范围从事有关经营活动，责令停止经营拒不停止经营的处罚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《河北省城市市容和环境卫生条例》第二十四条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对不按照规定清理垃圾、粪便、积雪的处罚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《河北省城市市容和环境卫生条例》第三十二条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6"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对餐饮业和单位食堂出售、倒运或者擅自处理餐厨垃圾；或者将餐厨垃圾排入下水道、河道，与其他垃圾混倒的处罚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《河北省城市市容和环境卫生条例》第三十六条第二款</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对从事车辆清洗、维修经营活动，未在室内进行，占用道路、绿地、公共场所等的处罚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《河北省城市市容和环境卫生条例》第三十八条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对影响环境卫生行为的处罚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《河北省城市市容和环境卫生条例》第四十条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对占用、损毁环境卫生设施的；对擅自拆除、迁移、改建、停用环卫设施和改变环卫设施用途的处罚      （未下放区域内）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《河北省城市市容和环境卫生条例》第四十一条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对未按照许可内容设置大型户外广告拒不改正的处罚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《廊坊市户外广告设置管理办法》 第十八条、第二十九条第二款</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对提交虚假材料骗取大型户外广告设置许可或者伪造、涂改大型户外广告设置许可证的处罚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《廊坊市户外广告设置管理办法》第三十条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下列行为的处罚：（一）随地吐痰、便溺，乱扔口香糖、塑料袋、果皮、纸屑等废弃物，乱倒生活垃圾、污水的；（二）随意在城区道路抛撒、焚烧丧葬祭奠物品的；（三）携犬出户不及时清理犬只粪便的；（四）乱发广告、传单的。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《河北省文明行为促进条例》第四十六条；《河北省城市市容和环境卫生条例》第三十七条第二款；《廊坊市文明行为促进条例》第三十一条第二款</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对从建筑物、构筑物内向城市公共管理空间抛掷物品的处罚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《河北省文明行为促进条例》第四十四条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下列行为的处罚：（一）建(构)筑物的所有者、管理者或者使用者应当按照本市规定的城市容貌标准和城市环境卫生质量标准对建(构)筑物的外立面进行清洗、粉刷。（二）建(构)筑物的外立面出现破损、污损或者存在脱落危险，影响市容和公共安全的，建(构)筑物的所有者、管理者或者使用者应当及时整修。（三）临街建(构)筑物外立面安装的窗栏、空调外机、遮阳(雨)篷等设施统一规范并且保持安全、整洁、美观。</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《廊坊市市容和环境卫生条例》第十五条、第三十二条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对违反下列行为的处罚：收储用地或者待建用地应当在临街一侧设置围墙、围挡或者临时绿化带，其外观应当与周边环境相协调。</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《廊坊市市容和环境卫生条例》第十六条、第三十三条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对单位和个人擅自占用人行道、桥梁、人行天桥、地下通道、广场以及其他公共场所从事招揽工作等活动的处罚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《廊坊市市容和环境卫生条例》第十九条第一款、第三十五条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9"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临街店铺经营者下列行为的处罚：（一）超出门、窗进行店外经营、作业或者展示商品的；（二）在店外堆放、吊挂、晾晒物品影响市容的；（三）放置物品占用盲道、影响通行的；（四）法律、法规规定的其他影响市容的行为</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《廊坊市市容和环境卫生条例》第二十条、第三十六条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下列行为的处罚：（一）机动车、非机动车应当在划定的停车区域有序停放，不得占用盲道、绿地、消防通道，不得影响市容和同行。（二）任何单位和个人不得擅自改变规划确定的停车场（库）用途。（三）任何单位和个人不得设置车档、地桩、地锁等障碍物占用公共停车泊位。</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《廊坊市市容和环境卫生条例》第二十三条、第三十七条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对户外公共场所无照经营行为的处罚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《无证无照经营查处办法》</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违反下列行为的处罚：（一）因水、电、通讯、供暖等设施建设开挖路面、绿地作业产生的废弃物，作业单位应当及时清除，恢复原状。（二）维修道路及其附属设施，清疏排水管道、打捞河道漂浮物以及清理窨井淤泥产生的废弃物，作业单位应当及时清运、处理，并清洗作业场地，不得随意堆放。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《廊坊市市容和环境卫生条例》第二十八条、第四十条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对未按规定缴纳城市生活垃圾处理费的处罚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《城市生活垃圾管理办法》第四条、第三十八条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对未按照城市生活垃圾治理规划和环境卫生设施标准配套建设城市生活垃圾收集设施的处罚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《城市生活垃圾管理办法》第十条、第三十九条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对城市生活垃圾处置设施未经验收或者验收不合格投入使用的处罚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《城市生活垃圾管理办法》第十二条、第四十条规定</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对未经批准从事城市生活垃圾经营性清扫、收集、运输或者处置活动的处罚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《城市生活垃圾管理办法》第十七条、第二十五条、第四十三条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对未经批准擅自关闭、闲置或者拆除生活垃圾处置设施、场所的处罚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《中华人民共和国固体废物污染环境防治法》第五十五条第三款，第一百一十一条第一款第二项、第二款</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《河北省固体废物污染环境防治条例》第四十四条第一款第二项、第三款   《河北省城乡生活垃圾分类管理条例》第十九条、第六十九条第二款</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《城市生活垃圾管理办法》第十三条、第四十一条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对单位随意倾倒、抛洒、堆放生活垃圾的处罚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《中华人民共和国固体废物污染环境防治法》第四十九条，第一百一十一条第一款第一项、第二款</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《河北省固体废物污染环境防治条例》第四十四条第一款第一项、第三款</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《城市生活垃圾管理办法》第十六条、第四十二条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对个人随意倾倒、抛洒、堆放生活垃圾的处罚     （未下放区域内）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《中华人民共和国固体废物污染环境防治法》第四十九条，第一百一十一条第一款第一项、第二款</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《河北省固体废物污染环境防治条例》第四十四条第一款第一项、第三款</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《城市生活垃圾管理办法》第十六条、第四十二条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对单位未在指定的地点分类投放生活垃圾的处罚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《中华人民共和国固体废物污染环境防治法》第四十九条、第一百一十一条第三款</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对从事城市生活垃圾经营性清扫、收集、运输的企业在运输过程中沿途丢弃、遗撒生活垃圾的处罚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《中华人民共和国固体废物污染环境防治法》第五十条，第一百一十一条第一款第七项、第二款</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《河北省城乡生活垃圾分类管理条例》第三十六条第四项、第六十八条第一款第二项</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《城市生活垃圾管理办法》第二十一条、第四十四条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对工程施工单位未编制建筑垃圾处理方案报备案，或者未及时清运施工过程中产生的固体废物的处罚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《中华人民共和国固体废物污染环境防治法》第六十三条，第一百一十一条第一款第三项、第二款</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《河北省固体废物污染环境防治条例》第四十四条第一款第三项、第三款</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对工程施工单位擅自倾倒、抛撒或者堆放工程施工过程中产生的建筑垃圾，或者未按照规定对施工过程中产生的固体废物进行利用或者处置的处罚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《中华人民共和国固体废物污染环境防治法》第六十三条，第一百一十一条第一款第四项、第二款</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对产生、收集厨余垃圾的单位和其他生产经营者未将厨余垃圾交由具备相应资质条件的单位进行无害化处理的处罚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《中华人民共和国固体废物污染环境防治法》第五十七条，第一百一十一条第一款第五项、第二款</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对畜禽养殖场、养殖小区利用未经无害化处理的厨余垃圾饲喂畜禽的的处罚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《中华人民共和国固体废物污染环境防治法》第五十七条，第一百一十一条第一款第六项、第二款</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对从事城市生活垃圾经营性清扫、收集、运输的企业不履行义务的处罚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《城市生活垃圾管理办法》第二十条、第二十八条、第三十五条、第四十五条、第四十六条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0" w:leftChars="0" w:firstLine="0" w:firstLineChars="0"/>
              <w:jc w:val="center"/>
              <w:rPr>
                <w:rFonts w:hint="default" w:ascii="宋体" w:hAnsi="宋体" w:eastAsia="宋体" w:cs="宋体"/>
                <w:i w:val="0"/>
                <w:iCs w:val="0"/>
                <w:color w:val="000000"/>
                <w:sz w:val="22"/>
                <w:szCs w:val="22"/>
                <w:u w:val="none"/>
                <w:lang w:val="en-US" w:eastAsia="zh-CN"/>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下列行为的处罚：（一）生活垃圾分类投放管理责任人未按照分类标准和实际需要设置生活垃圾分类收集点位，配备分类收集容器、设施的；（二）生活垃圾分类投放管理责任人将分类投放的生活垃圾交由不符合规定的单位进行收集、运输的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《河北省城乡生活垃圾分类管理条例》第三十一条第三项第五项、第六十六条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0" w:leftChars="0" w:firstLine="0" w:firstLineChars="0"/>
              <w:jc w:val="center"/>
              <w:rPr>
                <w:rFonts w:hint="default" w:ascii="宋体" w:hAnsi="宋体" w:eastAsia="宋体" w:cs="宋体"/>
                <w:i w:val="0"/>
                <w:iCs w:val="0"/>
                <w:color w:val="000000"/>
                <w:sz w:val="22"/>
                <w:szCs w:val="22"/>
                <w:u w:val="none"/>
                <w:lang w:val="en-US" w:eastAsia="zh-CN"/>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对未在指定的地点或者指定收集容器、设施分类投放生活垃圾的处罚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《河北省城乡生活垃圾分类管理条例》第三十二条第一款、第六十七条第一款第二款</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0" w:leftChars="0" w:firstLine="0" w:firstLineChars="0"/>
              <w:jc w:val="center"/>
              <w:rPr>
                <w:rFonts w:hint="default" w:ascii="宋体" w:hAnsi="宋体" w:eastAsia="宋体" w:cs="宋体"/>
                <w:i w:val="0"/>
                <w:iCs w:val="0"/>
                <w:color w:val="000000"/>
                <w:sz w:val="22"/>
                <w:szCs w:val="22"/>
                <w:u w:val="none"/>
                <w:lang w:val="en-US" w:eastAsia="zh-CN"/>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生活垃圾收集、运输单位将已分类的生活垃圾混装混运的处罚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《河北省城乡生活垃圾分类管理条例》第三十六条、第六十八条第一款第一项</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0" w:leftChars="0" w:firstLine="0" w:firstLineChars="0"/>
              <w:jc w:val="center"/>
              <w:rPr>
                <w:rFonts w:hint="default" w:ascii="宋体" w:hAnsi="宋体" w:eastAsia="宋体" w:cs="宋体"/>
                <w:i w:val="0"/>
                <w:iCs w:val="0"/>
                <w:color w:val="000000"/>
                <w:sz w:val="22"/>
                <w:szCs w:val="22"/>
                <w:u w:val="none"/>
                <w:lang w:val="en-US" w:eastAsia="zh-CN"/>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对下列行为的处罚：（一）产生、收集厨余垃圾的单位和其他生产经营者未将厨余垃圾交由具备相应资质条件的单位进行无害化处理的；（二）畜禽养殖场、养殖小区利用未经无害化处理的厨余垃圾饲喂畜禽的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《河北省城乡生活垃圾分类管理条例》第三十八条、第六十八条第二款第三款</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0" w:leftChars="0" w:firstLine="0" w:firstLineChars="0"/>
              <w:jc w:val="center"/>
              <w:rPr>
                <w:rFonts w:hint="default" w:ascii="宋体" w:hAnsi="宋体" w:eastAsia="宋体" w:cs="宋体"/>
                <w:i w:val="0"/>
                <w:iCs w:val="0"/>
                <w:color w:val="000000"/>
                <w:sz w:val="22"/>
                <w:szCs w:val="22"/>
                <w:u w:val="none"/>
                <w:lang w:val="en-US" w:eastAsia="zh-CN"/>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对生活垃圾处理单位将已分类的生活垃圾混合处理的处罚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《河北省城乡生活垃圾分类管理条例》第四十条第一项、第六十九条第二款</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对将建筑垃圾混入生活垃圾的；将危险废物混入建筑垃圾的；擅自设立弃置场接纳建筑垃圾的处罚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《城市建筑垃圾管理规定》第二十条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对建筑垃圾储运消纳场受纳工业垃圾、生活垃圾和有毒有害垃圾的处罚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《城市建筑垃圾管理规定》第二十一条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对施工单位将建筑垃圾交给个人或者未经核准从事建筑垃圾运输的单位处置的处罚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《城市建筑垃圾管理规定》第二十二条第二款</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对处置建筑垃圾的单位在运输过程中沿途丢弃、遗撒建筑垃圾的处罚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《河北省固体废物污染环境防治条例》第四十四条第一款第四项、第三款</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《城市建筑垃圾管理规定》第二十三条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对涂改、倒卖、出租、出借或者以其他形式非法转让城市建筑垃圾处置文件的处罚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《城市建筑垃圾管理规定》第二十四条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对未经核准擅自处置建筑垃圾或者处置超出核准范围的建筑垃圾的处罚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《城市建筑垃圾管理规定》第二十五条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对单位和个人随意倾倒、抛撒或者堆放建筑垃圾的处罚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《城市建筑垃圾管理规定》第二十六条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对公民、法人或者其他组织未经许可，擅自从事餐厨废弃物收集、运输、处置活动的处罚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《河北省餐厨废弃物管理办法》第十四条、第十九条、第三十条、第三十四条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对餐厨废弃物产生单位将餐厨废弃物擅自交给与其签订协议以外的其他企业或者个人的处罚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《河北省餐厨废弃物管理办法》第十六条、第三十五条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对使用废弃食用油脂的餐饮单位以及向食品类生产者出售餐厨废弃物或者将餐厨废弃物再利用加工食品类产品的处罚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《河北省餐厨废弃物管理办法》第二十一条、第三十六条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1"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对违反下列规定的处罚：（一）从事餐厨废弃物收集和运输的企业应当遵守下列规定：               （1）建立餐厨废弃物收集、运输台账制度；（2）餐厨废弃物产生、收集、运输和处置实行联单制度；（3）按环境卫生作业标准和规范，在规定的时间内及时收集和运输餐厨废弃物，每日到餐厨废弃物产生单位清运餐厨废弃物不得少于一次；（4）用于收集、运输餐厨废弃物的车辆，应当为全密闭自动卸载车辆，确保密封、完好和整洁；（5）将收集的餐厨废弃物运到符合本办法规定的餐厨废弃物处置场所。（二）　从事餐厨废弃物经营性处置服务的企业应当遵守下列规定：（1）建立餐厨废弃物处置台账制度；（2）餐厨废弃物处置与产生、收集、运输实行联单制度；（3）按规定的时间和要求接收餐厨废弃物；（4）按相关规定和技术标准，处置餐厨废弃物；（5）处置过程中产生的废水、废气、废渣等符合环保标准，防止二次污染；（6）使用微生物菌剂处理方法处置餐厨废弃物的，应当符合国家有关规定并采取相应的安全控制措施；（7）按要求配备餐厨废弃物处置设施、设备，并保证其运行良好；（8）在餐厨废弃物处置场(厂)设置餐厨废弃物贮存设施，并符合环境标准；（9）按要求进行环境影响监测，对餐厨废弃物处置设施、设备的性能和环保指标进行检测、评价，并向当地人民政府市容和环境卫生主管部门及环境保护主管部门报告检测、评价结果；（10）生产的产品应当符合相关质量标准。                      </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《河北省餐厨废弃物管理办法》第十七条、第二十二条、第三十七条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对建筑施工单位违反本法第三十条第一款的规定，在城市市区噪声敏感建筑的集中区域内，夜间进行禁止进行的产生环境噪声污染的建筑施工作业的处罚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《中华人民共和国噪声污染防治法》第三十条、第五十六条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《河北省生态环境保护条例》第七十六条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对违反道路交通安全法律、法规关于机动车停放、临时停车规定的，机动车驾驶人不在现场或者虽在现场但拒绝立即驶离，妨碍其他车辆、行人通行的处罚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《中华人民共和国道路交通安全法》第五十六条、第九十三条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《河北省实施中华人民共和国道路交通安全法办法》第三十四条、第七十六条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对运输煤炭、垃圾、渣土、砂石、土方、灰浆等散装、流体物料的车辆，未采取密闭或者其他措施防止物料遗撒的处罚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《中华人民共和国大气污染防治法》第七十条、第一百一十六条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《河北省大气污染防治条例》第四十一条第二款、第八十五条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《河北省扬尘污染防治办法》　第二十四条、第四十一条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对在当地人民政府禁止的时段和区域内露天烧烤食品或者为露天烧烤食品提供场地的处罚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《中华人民共和国大气污染防治法》第八十一条、第一百一十八条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《河北省大气污染防治条例》第五十三条、第八十八条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对在城市户外公共场所未取得备案卡从事食品经营活动的的处罚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《河北省食品小作坊小餐饮小摊点管理条例》第三十条、第五十一条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对下列行为的处罚（一）未取得设计、施工资格或者未按照资质等级承担城市道路的设计、施工任务的；                          （二）未按照城市道路设计、施工技术规范设计、施工的；（三）未按照设计图纸施工或者擅自修改图纸的。</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《城市道路管理条例》第十六条、第十七条、第三十九条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对擅自使用未经验收或者验收不合格的城市道路的处罚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《城市道路管理条例》第十七条、第四十条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对承担城市道路养护、维修的单位违反本条例的规定，未定期对城市道路进行养护、维修或者未按照规定的期限修复竣工，并拒绝接受市政工程行政主管部门监督、检查的处罚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《城市道路管理条例》第二十一条、第二十四条、第四十一条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对损害、侵占城市道路行为的处罚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《城市道路管理条例》第二十七条、第四十二条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对工程建设项目的附属绿化工程设计方案，未经批准或者未按照批准的设计方案施工的处罚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《城市绿化条例》第十一条、第二十五条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《河北省绿化条例》第二十七条、六十三条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对损坏绿化行为的处罚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《城市绿化条例》第二十条、第二十四条、第二十六条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《河北省绿化条例》第三十三条、三十四条、第四十四条、第四十五条第（六）项、第六十八条、第七十一条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对未经同意擅自占用城市绿化用地的处罚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《城市绿化条例》第十九条、第二十七条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《河北省绿化条例》第二十三条、第六十一条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对不服从公共绿地管理单位管理的商业、服务摊点的处罚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《城市绿化条例》第二十一条、第二十八条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《河北省绿化条例》第三十二条、第六十五条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对建设单位或者产权单位未按照要求进行临时绿化的处罚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《河北省绿化条例》第二十五条、六十二条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《河北省城市园林绿化管理办法》第二十三条、第四十八条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对城市建设工程项目附属绿化工程未能在规定期限内完工的处罚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《河北省绿化条例》第二十六条、六十四条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对擅自砍伐或者移植城市树木的处罚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《河北省绿化条例》第三十三条、第三十四条、六十六条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对擅自在城市绿地内搭建建筑物、构筑物损害绿化的处罚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《河北省绿化条例》第四十五条第（三）项、第七十条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下列行为的处罚：（一）已建成的公园，园林绿化用地比例未达到规定标准的，不得新建、扩建建筑物和构筑物。（二）建设单位或者产权单位自取得建设用地使用权之日起6个月内，工程建设项目不能开工建设的，应当按园林绿化主管部门要求对建设用地进行临时绿化。（三）在公园内举办大型活动，应当经园林绿化主管部门批准，并不得损坏公园景观和园林设施。活动结束后，活动主办单位或者个人应当及时清理现场，恢复原貌。不及时清理现场恢复原貌的，由公园管理单位清理现场恢复原貌，由此产生的费用由活动主办单位或者个人承担。（四）禁止改变公园内独特的自然景观或者具有历史文化价值的人文景观的风貌和格局。（五）调整已建成的公园绿地内部布局，不得减少原有绿地面积，不得擅自增设建筑物和构筑物。确需增设建筑物和构筑物的，应当符合公园总体规划。调整其他已建成绿地内部布局，调整后的绿地面积不得少于原有的绿地面积。</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《河北省城市园林绿化管理办法》第十四条、第二十三条、第二十七条、第三十条、第三十一条、第三十二条、第四十八条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对损害城市绿地和园林设施行为的处罚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《河北省城市园林绿化管理办法》第三十三条、第四十九条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2"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对在城市绿地范围内进行拦河截溪、取土采石、设置垃圾堆场、排放污水以及其他对城市生态环境造成破坏活动的处罚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《城市绿线管理办法》第十二条、第十七条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9"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下列行为的处罚：（一）建设单位在城市地下管线工程覆土前未按照规定进行竣工测量的；（二）城市地下管线权属单位擅自迁移、变更城市地下管线的；（三）城市地下管线权属单位未按照规划要求为城市地下管线预埋横穿道路的管道、预留支管或者接口的。</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《河北省城市地下管网条例》第十五条、第十六条、第二十条、第五十二条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下列行为的处罚：（一）施工单位未按照审查通过的施工图以及有关技术规范和操作规程进行施工的；（二）施工单位在施工中发现原有地下管线埋设的位置不明或者不准确时，未及时报告的；（三）施工单位在施工中可能对其他建筑和设施造成影响，未停止施工及时通知有关单位，并采取相应的保护措施的；（四）城市地下管线权属单位未按照有关技术标准和规范敷设地下管线、设立警示标识的；（五）城市地下管线权属单位在管线进入综合管廊运行后，未按照规定拆除原有管线及其附属设施的；（六）城市地下管线权属单位废弃地下管线未向城乡规划或者市政公用工程主管部门报告，或者未按照规定予以拆除封填的。</w:t>
            </w:r>
          </w:p>
        </w:tc>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《河北省城市地下管网条例》第二十四条、第二十九条、第三十一条、第三十九条、第五十三条</w:t>
            </w:r>
          </w:p>
        </w:tc>
        <w:tc>
          <w:tcPr>
            <w:tcW w:w="2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0"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下列行为的处罚：（一）压占地下管线或者附属设施进行建设的；（二）损毁、占用或者擅自移动地下管线的；（三）堆放、排放、倾倒有毒有害、易燃易爆等物质的；（四）擅自接驳地下管线的；（五）其它严重危害城市地下管线安全、妨碍地下管线正常使用的行为。</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《河北省城市地下管网条例》第四十一条、第五十四条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对擅自移动、覆盖、涂改、拆除、损毁地下管线的安全警示标志的处罚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《河北省城市地下管网条例》第四十一条、第五十五条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对城市地下管线建设单位、权属单位未按照规定报送测量资料、移交有关档案，以及移交的城市地下管线工程档案不真实、不准确、不完整的处罚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《河北省城市地下管网条例》第四十六条、第四十七条、第五十六条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对城镇污水集中处理设施的运营单位或者污泥处理处置单位，处理处置后的污泥不符合国家标准，或者对污泥去向等未进行记录的处罚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《中华人民共和国水污染防治法》第五十一条、第八十八条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《城镇排水与污水处理条例》第三十条、第五十三条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对在雨水、污水分流地区，建设单位、施工单位将雨水管网、污水管网相互混接的处罚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《城镇排水与污水处理条例》第十九条、第四十八条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对城镇排水与污水处理设施覆盖范围内的排水单位和个人，未按照国家有关规定将污水排入城镇排水设施，或在雨水、污水分流地区将污水排入雨水管网的处罚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《城镇排水与污水处理条例》第二十条、第四十九条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对下列行为的处罚：（一）对排水户未取得污水排入排水管网许可证向城镇排水设施排放污水的处罚；（二）对排水户不按照污水排入排水管网许可证的要求排放污水的处罚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《城镇排水与污水处理条例》第二十一条、第五十条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《城镇污水排入排水管网许可管理办法》第四条、第十二条、第二十六条、第二十七条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《城镇排水与污水处理条例》第二十五条、第五十一条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9"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对城镇污水处理设施维护运营单位未按照国家有关规定检测进出水水质的，或者未报送污水处理水质和水量、主要污染物削减量等信息和生产运营成本等信息的处罚；（二）对城镇污水处理设施维护运营单位擅自停运城镇污水处理设施，未按照规定事先报告或者采取应急处理措施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《城镇排水与污水处理条例》第二十九条、第三十一条、第五十二条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对擅自倾倒、堆放、丢弃、遗撒污泥的处罚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《城镇排水与污水处理条例》第二十九条、第三十一条、第五十三条第二款</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对排水单位或者个人不缴纳污水处理费的处罚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《城镇排水与污水处理条例》第三十二条、第五十四条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镇排水与污水处理设施维护运营单位有下列情形之一的处罚：（一）未按照国家有关规定履行日常巡查、维修和养护责任，保障设施安全运行的；（二）未及时采取防护措施、组织事故抢修的；（三）因巡查、维护不到位，导致窨井盖丢失、损毁，造成人员伤亡和财产损失的。</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《城镇排水与污水处理条例》第三十八条、第三十九条、第四十条、第五十五条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对从事危及城镇排水与污水处理设施安全的活动的处罚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《城镇排水与污水处理条例》第四十二条、第五十六条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《城镇污水排入排水管网许可管理办法》第十三条、第三十一条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（一）对有关单位未与施工单位、设施维护运营单位等共同制定设施保护方案，并采取相应的安全防护措施的处罚；（二）对擅自拆除、改动城镇排水与污水处理设施的处罚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《城镇排水与污水处理条例》第四十一条、第四十三条、第五十七条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对排水户名称、法定代表人等其他事项变更，未按本办法规定及时向城镇排水主管部门申请办理变更的处罚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《城镇污水排入排水管网许可管理办法》第十条、第二十八条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对排水户以欺骗、贿赂等不正当手段取得排水许可的处罚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《城镇污水排入排水管网许可管理办法》第二十条、第二十九条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对排水户因发生事故或者其他突发事件，排放的污水可能危及城镇排水与污水处理设施安全运行，没有立即停止排放，未采取措施消除危害，或者并未按规定及时向城镇排水主管部门等有关部门报告的处罚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《城镇污水排入排水管网许可管理办法》第十四条、第三十条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对排水户拒不接受水质、水量监测或者妨碍、阻挠城镇排水主管部门依法监督检查的处罚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《城镇污水排入排水管网许可管理办法》第十七条、第十八条、第三十二条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对城镇排水与污水处理设施竣工验收合格后，建设单位未在三个月内向城镇排水主管部门移交工程档案资料的处罚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《河北省城镇排水与污水处理管理办法》第十条、第四十二条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下列行为的处罚（一）将再生水与供水管网连接；（二）擅自改动、操作公共再生水利用设施；（三）擅自改变再生水用水性质和用途，或者擅自向其他单位或者个人转供再生水；（四）未经再生水运营单位同意，在公共再生水管网上直接取水，或者绕过计量装置直接取水。</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《河北省城镇排水与污水处理管理办法》第三十二条、第四十三条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自来水供水企业或者自建设施对外供水的企业有下列行为之一的处罚：（一）供水水质、水压不符合国家规定标准的；（二）擅自停止供水或者未履行停水通知义务的；（三）未按照规定检修供水设施或者在供水设施发生故障后未及时抢修的。</w:t>
            </w:r>
          </w:p>
        </w:tc>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《城市供水条例》第二十条、第二十二条、第二十七条、第三十三条</w:t>
            </w:r>
          </w:p>
        </w:tc>
        <w:tc>
          <w:tcPr>
            <w:tcW w:w="2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《河北省城镇供水用水管理办法》第十条第三款、第十四条、第三十二条、第三十六条、第三十七条第一款、第三十九条第一款、第四十四条、第四十七条</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0"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1"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下列行为的处罚：（一）无证或者超越资质证书规定的经营范围进行城市供水工程的设计或者施工的；（二）未按国家规定的技术标准和规范进行城市供水工程的设计或者施工的；（三）违反城市供水发展规划及其年度建设计划兴建城市供水工程的。</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《城市供水条例》第十五条、第十六条、第三十四条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下列行为的处罚：（一）盗用或者转供城市公共供水的；（二）在规定的城市公共供水管道及其附属设施的安全保护范围内进行危害供水设施安全活动的；（三）擅自将自建设施供水管网系统与城市公共供水管网系统直接连接的；（四）产生或者使用有毒有害物质的单位将其生产用水管网系统与城市公共供水管网系统直接连接的；（五）在城市公共供水管道上直接装泵抽水的；（六）擅自拆除、改装或者迁移城市公共供水设施的。</w:t>
            </w:r>
          </w:p>
        </w:tc>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《城市供水条例》第二十一条、第二十五条、第二十九条、第三十条、第三十二条、第三十五条</w:t>
            </w:r>
          </w:p>
        </w:tc>
        <w:tc>
          <w:tcPr>
            <w:tcW w:w="2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《河北省城镇供水用水管理办法》第二十七条、第二十九条、第三十条、第四十五条、第五十条</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6"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6"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对建设工程施工危害城市公共供水设施的处罚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《城市供水条例》第三十一条、第三十六条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下列行为的处罚：（一）供水单位应当每周向当地城镇供水主管部门报送水质报表、检测资料；（二）供水单位应当建立健全水质检测机构和制度，按照国家生活饮用水卫生标准和本省有关规定确定的水质检测项目、频次、方法，开展水质自检工作；对于不能自检的项目，应当委托具备相应资质的水质检测机构检测。供水单位使用的净水剂、消毒剂等涉及生活饮用水卫生安全的产品必须符合法律、法规规定和相关卫生标准。（三）供水单位应当按照计划检修城镇供水设施或者更换设备。当城镇供水设施发生故障或者管道爆裂，供水单位应当立即组织抢修，并通知用户。（四）供水单位应当遵守下列规定：（1）保障城镇供水不间断供应，不得擅自停水；（2）按照国家规定设置供水管网测压点，做好水压监测，保证供水管网压力符合规定的标准；（3）设立用户服务中心，全面负责供水经营与服务等各方面的业务受理；用户服务中心应当建立首问负责、限时办结、行政处罚市城管行政执法局角等制度，公开业务受理范围、办事程序、受理时限、服务承诺、投诉电话以及收费标准等服务内容，向用户提供一站式服务，不予受理的业务应当明确告知不受理原因；（4）设置供水服务热线，全天（二十四小时）接受用户咨询、求助及投诉，并与当地12319服务热线联动；受理用户咨询与投诉后应当在两小时内作出答复，并在五个工作日内处理完毕；对处理期限内不能解决的，应当向用户说明原因，提出处理方案，并在承诺的时限内处理完毕；（5）主动接受社会各界监督，制定和完善义务监督员制度；每年通过发放调查问卷，召开座谈会等形式征求用户对行业的意见和建议。（五）供水单位直接从事净水、水泵运行、水质检验、管道维修等工作的人员，应当每年进行一次健康体检，取得健康证明并经岗位培训合格后，方可持证上岗。（六）供水单位应当按照价格主管部门确定的城镇供水价格收取水费，并使用统一收费凭证。（七）供水单位因工程施工和设备维修等原因，确需临时停止供水或者降低供水水压的，应当在临时停止供水或者降低供水水压前二十四小时通知用户，并向城镇供水主管部门报告。连续超过二十四小时不能恢复正常供水的，供水单位应当采取应急供水措施，保证居民生活用水的需要。因发生灾难或者紧急事故未能提前通知的，应当在抢修的同时通知用户，尽快恢复正常供水，并向城镇供水主管部门报告。</w:t>
            </w:r>
          </w:p>
        </w:tc>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《河北省城镇供水用水管理办法》第十条第三款、第十四条、第三十二条、第三十六条、第三十七条第一款、第三十九条第一款、第四十四条、第四十七条</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1"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9"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对新建居民住宅未按照一户一表、水表出户、计量到户的要求进行设计和建设的处罚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《河北省城镇供水用水管理办法》第二十二条第一款、第四十八条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1"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对下列行为的处罚：（一）对新建、改建、扩建建筑物应当配套建设二次供水设施而未配套建设的处罚；（二）对擅自将二次供水设施与城镇公共供水管网连接使用的处罚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《河北省城镇供水用水管理办法》第二十三条第一款、第四十九条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对擅自安装、毁坏结算水表或者干扰结算水表正常计量以及绕过结算水表接管取水的处罚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《河北省城镇供水用水管理办法》第四十五条、第五十条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下列行为之一的处罚：（一）供水水质达不到国家有关标准规定的；（二）城市供水单位、二次供水管理单位未按规定进行水质检测或者委托检测的；（三）对于实施生产许可证管理的净水剂及与制水有关的材料等，选用未获证企业产品的；（四）城市供水单位使用未经检验或者检验不合格的净水剂及有关制水材料的；（五）城市供水单位使用未经检验或者检验不合格的城市供水设备、管网的；（六）二次供水管理单位，未按规定对各类储水设施进行清洗消毒的；（七）城市供水单位、二次供水管理单位隐瞒、缓报、谎报水质突发事件或者水质信息的；（八）违反本规定，有危害城市供水水质安全的其他行为的。</w:t>
            </w:r>
          </w:p>
        </w:tc>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《城市供水水质管理规定》第七条、第八条、第九条、第十条、第十一条、第十二条、第十四条、第二十六条、第二十七条、第二十九条</w:t>
            </w: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《河北省生活饮用水卫生监督管理办法》第十一条、第二十五条</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对下列行为之一的处罚：（一）城市供水单位未制定城市供水水质突发事件应急预案的；（二）城市供水单位未按规定上报水质报表的。</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《城市供水水质管理规定》第二十四条、第三十条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7"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对下列情形之一的处罚：（一）未建立安全巡防制度的；（二）未建立二次供水远程管理控制网络的；（三）未建立二次供水设施运行维护管理档案的。</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《廊坊市城镇二次供水管理办法》第十九条、第二十七条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对未取得燃气经营许可证从事燃气经营活动；燃气经营者不按照燃气经营许可证的规定从事燃气经营活动的处罚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《城镇燃气管理条例》第十五条、第十六条、第四十五条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对违反燃气经营者相关规定行为的处罚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《城镇燃气管理条例》第十八条第一二三四五六项、第四十六条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对下列行为的处罚：（一）对擅自为非自有气瓶充装燃气或者销售未经许可的充装单位充装的瓶装燃气的处罚；（二）对销售充装单位擅自为非自有气瓶充装的瓶装燃气的处罚。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《城镇燃气管理条例》第十八条第七八九项、第四十七条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3"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《城镇燃气管理条例》第三十五条、第四十一条、第四十八条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燃气用户及相关单位和个人有下列行为之一的处罚：（一）擅自操作公用燃气阀门的；（二）将燃气管道作为负重支架或者接地引线的；（三）安装、使用不符合气源要求的燃气燃烧器具的；（四）擅自安装、改装、拆除户内燃气设施和燃气计量装置的；（五）在不具备安全条件的场所使用、储存燃气的；（六）改变燃气用途或者转供燃气的；（七）未设立售后服务站点或者未配备经考核合格的燃气燃烧器具安装、维修人员的；（八）燃气燃烧器具的安装、维修不符合国家有关标准的。</w:t>
            </w:r>
          </w:p>
        </w:tc>
        <w:tc>
          <w:tcPr>
            <w:tcW w:w="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《城镇燃气管理条例》第二十八条、第三十二条、第四十九条；《河北省燃气管理条例》第三十九条、第五十七条</w:t>
            </w:r>
          </w:p>
        </w:tc>
        <w:tc>
          <w:tcPr>
            <w:tcW w:w="2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0"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2"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燃气设施保护范围内从事下列活动之一的处罚：（一）进行爆破、取土等作业或者动用明火的；（二）倾倒、排放腐蚀性物质的；（三）放置易燃易爆物品或者种植深根植物的；（四）未与燃气经营者共同制定燃气设施保护方案，采取相应的安全保护措施，从事敷设管道、打桩、顶进、挖掘、钻探等可能影响燃气设施安全活动的。</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《城镇燃气管理条例》第三十三条、第五十条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对下列行为的处罚：（一）对侵占、毁损、擅自拆除、移动燃气设施或者擅自改动市政燃气设施的处罚；（二）对毁损、覆盖、涂改、擅自拆除或者移动燃气设施安全警示标志的处罚。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《城镇燃气管理条例》第三十六条、第五十一条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对建设工程施工范围内有地下燃气管线等重要燃气设施，建设单位未会同施工单位与管道燃气经营者共同制定燃气设施保护方案，或者建设单位、施工单位未采取相应的安全保护措施的处罚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《城镇燃气管理条例》第五十二条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《河北省燃气管理条例》第四十三条、第五十八条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对燃气用户及相关单位和个人有下列行为之一的处罚：（1）擅自改变燃气气瓶检验标志、漆色以及自行处理燃气气瓶残液；（2）加热、摔、砸燃气气瓶以及使用时倒卧燃气气瓶；（3）进行危害燃气设施安全的装饰、装修活动。（二）对燃气用户及相关单位和个人用气瓶相互倒灌燃气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《河北省燃气管理条例》第三十九条、第五十七条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有下列行为之一的处罚：(一)没有取得供热企业经营许可证从事供热经营活动的。（二）热费实行与物业费、水电费等其他费用捆绑收取，因不缴物业费、水电费等费用而拒收热费和限制用热的。（三）擅自移动、覆盖、拆除、损坏供热设施和供热安全警示标志的。（四）热用户有下列行为的：（1）在室内供热设施上安装换热装置；（2）从供热设施中取用供热循环水；（3）未经供热单位同意，擅自改动供热管道、增设散热器或者改变用热性质；（4）在供热管道上安装管道泵等改变供热运行方式；（5）改动、破坏供热计量及温控设施；（6）擅自扩大用热面积、改变房屋结构影响供热效果；（7）其他妨碍供热设施正常运行的行为。（五）在供热管道及其附属设施安全保护距离范围内，任何单位和个人实施下列行为的：（1）建设建筑物、构筑物或者敷设管线；（2）挖坑、掘土或者打桩；（3）堆放垃圾、杂物或者危险废物；（4）利用供热管道和支架敷设管线、悬挂物体；（5）排放污水、腐蚀性液体或者气体；（6）在供热管道穿越河流标志区域内抛锚或者进行其他危害供热管道安全的作业；（7）爆破作业；（8）其他可能危害供热设施安全的行为。</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《河北省供热用热办法》第十六条、第三十六条、第四十五条、第四十八条、第四十九条、第五十三条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热源单位或者供热单位有下列行为之一的处罚：（一）新建建筑和完成热计量改造的既有建筑没有按国家和本省有关规定实行供热计量收费的；（二）未经批准擅自停业或者歇业的；（三）在供热期间未安全、稳定、连续、保质保量供热或者擅自停止供热的；（四）因部分热用户欠缴热费，停止向相邻热用户供热或者降低供热标准的；（五）未按规定退还热用户热费的；（六）发现供热事故或者接到供热事故报告后未立即抢修的。</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《河北省供热用热办法》第二十四条、第二十六条、第三十四条、第三十六条、第三十七条、第五十一条、第五十四条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对在城市景观照明中有过度照明等超能耗标准行为的处罚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《城市照明管理规定》第十九条、第三十一条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对违反规定实施影响城市照明设施正常运行的行为的处罚                                           （未下放区域内）</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《城市照明管理规定》第二十八条、第三十二条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6"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下列行为的处罚：（一）任何单位和个人不得擅自占用城市公厕规划用地或者改变其性质。建设单位经批准使用的土地含有城市公厕规划用地的，建设单位应当按照城市公厕规划和城市人民政府环境卫生行政主管部门的要求修建公厕，并向社会开放使用。（二）城市公厕的建设和维修管理，按照下列分工，分别由城市环境卫生单位和有关单位负责：（1）城市主次干道两侧的公厕由城市人民政府环境卫生行政主管部门指定的管理单位负责；（2）城市各类集贸市场的公厕由集贸市场经营管理单位负责；（3）新建、改建居民楼群和住宅小区的公厕由其管理单位负责；（4）风景名胜、旅游点的公厕由其主管部门或经营管理单位负责；（5）公共建筑附设的公厕由产权单位负责。本条前款第二、三、四项中的单位，可以与城市环境卫生单位商签协议，委托其代建和维修管理。（三）影剧院、商店、饭店、车站等公共建筑没有附设公厕或者原有公厕及其卫生设施不足的，应当按照城市人民政府环境卫生行政主管部门的要求进行新建、扩建或者改造。（四）公共建筑附设的公厕及其卫生设施的设计和安装，应当符合国家和地方的有关标准。（五）于损坏严重或者年久失修的公厕，依照规定，分别由有关单位负责改造或者重建，但在拆除重建时应当先建临时公厕。（六）独立设置的城市公厕竣工时，建设单位应当通知城市人民政府环境卫生行政主管部门或者其指定的部门参加验收。凡验收不合格的，不准交付使用。</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《城市公厕管理办法》第十条、第十一条、第十三条、第十四条、第十五条、第十六条、第二十三条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对下列行为的处罚：（一）在公厕内乱丢垃圾、污物，随地吐痰，乱涂乱画的；（二）破坏公厕设施、设备的；（三）未经批准擅自占用或者改变公厕使用性质的。</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《城市公厕管理办法》第二十四条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28"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桥梁产权人或者委托管理人有下列行为之一的处罚：(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《城市桥梁检测和养护维修管理办法》第十条、第十二条、第十三条、第十九条、第二十一条、第二十五条</w:t>
            </w:r>
            <w:bookmarkStart w:id="0" w:name="_GoBack"/>
            <w:bookmarkEnd w:id="0"/>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对单位或者个人擅自在城市桥梁上架设各类管线、设置广告等辅助物的处罚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《城市桥梁检测和养护维修管理办法》第十八条、第二十六条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对擅自在城市桥梁施工控制范围内从事河道疏浚、挖掘、打桩、地下管道顶进、爆破等作业的处罚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《城市桥梁检测和养护维修管理办法》第十四条、第二十七条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违反下列行为的处罚：（一）超限机动车辆、履带车、铁轮车等需经过城市桥梁的，在报公安交通管理部门审批前，应当先经城市人民政府市政工程设施行政主管部门同意，并采取相应技术措施后，方可通行。（二）经过检测评估，确定城市桥梁的承载能力下降，但尚未构成危桥的，城市桥梁产权人和委托管理人应当及时设置警示标志，并立即采取加固等安全措施。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城市桥梁产权人或者委托管理人对检测评估结论有异议的，可以依法申请重新检测评估。但重新检测评估结论未果之前，不得停止执行前款规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《城市桥梁检测和养护维修管理办法》第十六条、第二十三条、第二十八条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对擅自使用没有国家技术标准又未经审定的新技术、新材料的处罚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《市政公用设施抗灾设防管理规定》第三十一条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对擅自变动或者破坏市政公用设施的防灾设施、抗震抗风构件、隔震或者振动控制装置、安全监测系统、健康监测系统、应急自动处置系统以及地震反应观测系统等设施的处罚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《市政公用设施抗灾设防管理规定》第三十二条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对未对经鉴定不符合抗震要求的市政公用设施进行改造、改建或者抗震加固，又未限制使用的处罚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《市政公用设施抗灾设防管理规定》第三十三条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0" w:leftChars="0" w:firstLine="0" w:firstLineChars="0"/>
              <w:jc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向社会公众提供有偿服务的停车场经营管理者不遵守下列规定的处罚：（一）在停车场入口显著位置设置停车场标志牌、公示牌，公示停车场名称、泊位数量、收费依据、收费标准和监督电话等事项；（二）划设明显的车位标志、停泊方向标志、车辆进出引导标志，进出口匝机应当与城市道路保持安全距离；（三）配备具备相应知识、技能的管理人员，配置统一服务标识，引导车辆出入和停放，维护场内停车秩序；（四）制定车辆停放、安全保障、设施维护、消防等经营管理制度，保持场内环境卫生整洁；（五）采用实时动态停车信息系统管理的停车场，经营管理者应当向停车信息管理系统实时上传泊位信息、车牌识别信息、车辆进出时间和收费标准，保持停车场实时动态停车信息管理系统的完好有效；（六）定期清点场内车辆，发现可疑车辆，或者遇到火灾、交通事故和治安、刑事案件等情况时，应当采取相应措施，及时向公安机关报告；（七）无正当理由不得拒绝车辆停放，或者设置障碍致使车辆不能停放；（八）不得在停车场内从事影响车辆行驶和停放的经营活动</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《廊坊市城市停车场管理办法》第二十六条、第三十一条 </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0" w:leftChars="0" w:firstLine="0" w:firstLineChars="0"/>
              <w:jc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对擅自将停车场挪作他用、停止使用或者减少规划确定的泊位数的处罚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《廊坊市城市停车场管理办法》第二十九条第一项、第三十三条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0" w:leftChars="0" w:firstLine="0" w:firstLineChars="0"/>
              <w:jc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对擅自设置、毁损、撤除城市道路停车泊位标识、标线、标牌的处罚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《廊坊市城市停车场管理办法》第二十九条第二项、第三十四条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ind w:left="0" w:leftChars="0" w:firstLine="0" w:firstLineChars="0"/>
              <w:jc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对擅自在城市道路以外其他城市公共场所设置停车障碍的处罚</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行政处罚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《廊坊市城市停车场管理办法》第二十九条第六项、第三十五条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对城乡规划主管部门作出责令停止建设或者限期拆除的决定后，当事人不停止建设或者逾期不拆除的强制执行</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《中华人民共和国城乡规划法》第六十八条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《河北省城乡规划条例》第八十三条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主要街道和重点区域临街的建筑物、构筑物外立面未依照国家或者本省规定的城市容貌标准和城市环境卫生质量标准清洗、粉刷。责令限期改正；逾期未改正的，由市容和环境卫生行政主管部门委托专业企业代为清洗、粉刷，所需费用由责任人承担。对不支付费用的，可以申请人民法院执行。</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《河北省城市市容和环境卫生条例》第十三条第一项</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对行政机关依法作出金钱给付义务的行政处罚决定，当事人逾期不履行行政处罚决定的强制执行</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《中华人民共和国行政强制法》第四十五条、第四十六条    《中华人民共和国行政处罚法》第五十一条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根据法律规定，将查封、扣押的财物拍卖或者将冻结的存款划拨抵缴罚款</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《中华人民共和国行政强制法》第四十六条、第五十一条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对户外广告设施和招牌的所有者或者管理者拒不履行拆除义务的强制拆除</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行政强制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《中华人民共和国行政强制法》第四十四条</w:t>
            </w: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《河北省户外广告设置管理办法》第十三条、第十四条、第二十二条《廊坊市户外广告设置管理办法》第三十二条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对货运车辆运输的液体、散装货物、垃圾，造成泄漏、遗撒的巡查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《河北省城市市容和环境卫生条例》第二十五条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对餐饮业和单位食堂出售、倒运或者擅自处理餐厨垃圾；或者将餐厨垃圾排入下水道、河道，与其他垃圾混倒的检查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《河北省城市市容和环境卫生条例》第三十六条第二款</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对宠物在道路和其他公共场所产生的粪便，饲养人拒不清除的巡查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《河北省城市市容和环境卫生条例》第三十七条第二款</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对建（构）筑物和其他设施是否符合城市容貌标准的巡查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《廊坊市市容和环境卫生条例》第十五条 </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对单位和个人擅自占用人行道、桥梁、人行天桥、地下通道、广场以及其他公共场所从事招揽工作等活动的巡查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《廊坊市市容和环境卫生条例》第十九条第一款</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临街店铺经营者下列行为的巡查：（一）超出门、窗进行店外经营、作业或者展示商品的；（二）在店外堆放、吊挂、晾晒物品影响市容的；（三）放置物品占用盲道、影响通行的；（四）法律、法规规定的其他影响市容的行为</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《廊坊市市容和环境卫生条例》第二十条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对机动车、非机动车未在划定的停车区域有序停放，占用盲道、绿地、消防通道，影响市容和通行及擅自改变规划确定的停车场（库）用途或者设置车档、地桩、地锁等障碍物占用公共停车泊位的巡查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《廊坊市市容和环境卫生条例》第二十三条第一款、第二款、第三款</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因水、电、通讯、供暖等设施建设开挖路面、绿地作业产生的废弃物，作业单位未及时清除，恢复原状的。维修道路及其附属设施，清疏排水管道、打捞河道漂浮物以及清理窨井淤泥产生的废弃物，作业单位未及时清运、处理，并清洗作业场地，随意堆放的巡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《廊坊市市容和环境卫生条例》第二十八条、第四十条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对未按规定缴纳城市生活垃圾处理费的检查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《城市生活垃圾管理办法》第三十八条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对未按照城市生活垃圾治理规划和环境卫生设施标准配套建设城市生活垃圾收集设施的检查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《城市生活垃圾管理办法》第十条、第三十九条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对城市生活垃圾处置设施未经验收或者验收不合格投入使用的检查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《城市生活垃圾管理办法》第十二条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对未经批准从事城市生活垃圾经营性清扫、收集、运输或者处置活动的检查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《城市生活垃圾管理办法》第十七条、第二十五条、第四十三条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对从事城市生活垃圾经营性清扫、收集、运输的企业在运输过程中沿途丢弃、遗撒生活垃圾的巡查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《城市生活垃圾管理办法》第四十四条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对从事城市生活垃圾经营性清扫、收集、运输、处置的企业，未经批准擅自停业、歇业的检查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《城市生活垃圾管理办法》第四十六条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对施工单位未及时清运工程中产生的垃圾造成环境污染的检查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《城市建筑垃圾管理规定》第十二条、第二十二条第一款</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对施工单位将建筑垃圾交给个人或者未经核准从事建筑垃圾运输的单位处置的检查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《城市建筑垃圾管理规定》第十三条、第二十二条第二款</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对处置建筑垃圾的单位在运输建筑垃圾过程中沿途丢弃、遗撒建筑垃圾的巡查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《城市建筑垃圾管理规定》第二十三条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对涂改、倒卖、出租、出借或者以其他形式非法转让城市建筑垃圾处置文件的检查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《城市建筑垃圾管理规定》第二十四条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对未经核准擅自处置建筑垃圾的或处置超出核准范围的建筑垃圾的检查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《城市建筑垃圾管理规定》第七条、第二十五条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对运输渣土、砂石、建筑垃圾等易产生扬尘污染物料车辆，未采取密闭或者其他措施防止物料遗撒的巡查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《河北省大气污染防治条例》第八十五条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对公民、法人或者其他组织未经许可，擅自从事餐厨废弃物收集、运输、处置活动的检查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《河北省餐厨废弃物管理办法》第十四条、第二十五条</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对餐厨废弃物产生单位将餐厨废弃物擅自交给与其签订协议以外的其他企业或者个人的检查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《河北省餐厨废弃物管理办法》第十六条第七项、第二十三条、第三十五条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对使用废弃食用油脂的餐饮单位以及向食品类生产者出售餐厨废弃物或者将餐厨废弃物再利用加工食品类产品的检查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《河北省餐厨废弃物管理办法》第二十一条、第二十三条　、第三十六条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从事餐厨废弃物收集和运输及经营性处置服务的企业是否遵守规定的检查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《河北省餐厨废弃物管理办法》第二十二条、第二十三条</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对是否按许可内容设置大型户外广告及在城市建筑物、构筑物和其他设施上张贴、张挂宣传品的检查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《城市市容和环境卫生管理条例》第十一条第二款、第十七条第二款。</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《河北省城市市容和环境卫生条例》第十九条、第二十条。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对是否按许可内容在城市街道两侧和公共场地临时堆放物料，搭建非永久性建筑物、构筑物或者其它设施的检查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《城市市容和环境卫生管理条例》第十四条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《河北省城市市容和环境卫生条例》第二十二条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对是否按许可内容在城市道路两侧或者公共场地临时摆设摊点的检查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《河北省城市市容和环境卫生条例》第二十四条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对是否按许可内容临时占用城市道路的检查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《城市道路管理条例》第三十条、第三十一条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4"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下列行为的检查：（一）生活垃圾分类投放管理责任人是否按照分类标准和实际需要设置生活垃圾分类收集点位，配备分类收集容器、设施的；（二）生活垃圾分类投放管理责任人是否将分类投放的生活垃圾交由不符合规定的单位进行收集、运输的</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《河北省城乡生活垃圾分类管理条例》第三十一条第三项第五项、第六十六条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34"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对是否在指定的地点或者指定收集容器、设施分类投放生活垃圾的检查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《河北省城乡生活垃圾分类管理条例》第三十二条第一款、第六十七条第一款第二款</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1"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下列行为的检查：（一）生活垃圾收集、运输单位是否将已分类的生活垃圾混装混运的；（二）产生、收集厨余垃圾的单位和其他生产经营者是否将厨余垃圾交由具备相应资质条件的单位进行无害化处理的；（三）畜禽养殖场、养殖小区是否利用未经无害化处理的厨余垃圾饲喂畜禽的</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《河北省城乡生活垃圾分类管理条例》第三十六条第五项、第三十八条第一款第二款、第六十八</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对生活垃圾处理单位是否将已分类的生活垃圾混合处理的检查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《河北省城乡生活垃圾分类管理条例》第三十六条第五项、第六十八条第一款第一项</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对工程施工单位不及时清运施工过程中产生的固体废物，造成环境污染的检查</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行政检查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《河北省固体废物污染环境防治条例》第四十四条</w:t>
            </w: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对城市道路占用、挖掘修复费的征收</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行政征收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综合执法大队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《城市道路管理条例》第三十七条</w:t>
            </w:r>
          </w:p>
        </w:tc>
        <w:tc>
          <w:tcPr>
            <w:tcW w:w="29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4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单位、个人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20日</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当日</w:t>
            </w:r>
          </w:p>
        </w:tc>
        <w:tc>
          <w:tcPr>
            <w:tcW w:w="2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据：《城市道路管理条例》第三十七条；财政部国家发展改革委《关于重新发布中央管理的住房城乡建设部门行政事业性收费项目的通知》；依据文号：财税〔2015〕68号；条款号：第二条；3.建设部财政部国家物价局关于印发《城市道路占用挖掘收费管理办法》的通知；依据文号：建城〔1993〕410号；条款号：全文；4.关于印发《河北省城市道路挖掘修复收费标准》的通知；依据文号：冀建城〔2015〕43号；条款号：全文；5.河北省财政厅河北省发展和改革委员会河北省住房和城乡建设厅《关于免征城市道路占用费的通知》；依据文号：冀财非税〔2020〕13号；条款号：全文。         标准：                     城市道路占用费收费标准：基建施工，主要干路0.18，次要干路0.12，支路 0.09，街坊路 0.06，单位（元/平方米/日）；   城市道路挖掘修复费收费标准：根据《河北省住建厅&lt;河北省城市道路挖掘修复收费标准&gt;的通知》（冀建城〔2015〕43号）附件《河北省城市道路挖掘修复收费标准》按项目实际情况收取。</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bl>
    <w:p>
      <w:pPr>
        <w:rPr>
          <w:sz w:val="22"/>
          <w:szCs w:val="22"/>
        </w:rPr>
      </w:pPr>
    </w:p>
    <w:sectPr>
      <w:pgSz w:w="23811" w:h="16838" w:orient="landscape"/>
      <w:pgMar w:top="680" w:right="680" w:bottom="680" w:left="6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A5F958"/>
    <w:multiLevelType w:val="singleLevel"/>
    <w:tmpl w:val="DAA5F95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iYjdlMzZjM2Q1NDViODU3ZmI2YjA2MjU2ZDdkMDIifQ=="/>
  </w:docVars>
  <w:rsids>
    <w:rsidRoot w:val="00000000"/>
    <w:rsid w:val="068E1498"/>
    <w:rsid w:val="074309F6"/>
    <w:rsid w:val="16DA0B96"/>
    <w:rsid w:val="20FE50C0"/>
    <w:rsid w:val="32B2290A"/>
    <w:rsid w:val="384A30E3"/>
    <w:rsid w:val="3F827601"/>
    <w:rsid w:val="5CE732F9"/>
    <w:rsid w:val="5F9D5CF3"/>
    <w:rsid w:val="6CD04428"/>
    <w:rsid w:val="774B7D02"/>
    <w:rsid w:val="7B7F441F"/>
    <w:rsid w:val="7BBF2A1E"/>
    <w:rsid w:val="7F325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71"/>
    <w:basedOn w:val="3"/>
    <w:uiPriority w:val="0"/>
    <w:rPr>
      <w:rFonts w:hint="eastAsia" w:ascii="宋体" w:hAnsi="宋体" w:eastAsia="宋体" w:cs="宋体"/>
      <w:color w:val="000000"/>
      <w:sz w:val="48"/>
      <w:szCs w:val="48"/>
      <w:u w:val="none"/>
    </w:rPr>
  </w:style>
  <w:style w:type="character" w:customStyle="1" w:styleId="5">
    <w:name w:val="font01"/>
    <w:basedOn w:val="3"/>
    <w:uiPriority w:val="0"/>
    <w:rPr>
      <w:rFonts w:hint="eastAsia" w:ascii="宋体" w:hAnsi="宋体" w:eastAsia="宋体" w:cs="宋体"/>
      <w:color w:val="000000"/>
      <w:sz w:val="36"/>
      <w:szCs w:val="3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44</Pages>
  <Words>23175</Words>
  <Characters>23220</Characters>
  <Lines>0</Lines>
  <Paragraphs>0</Paragraphs>
  <TotalTime>1223</TotalTime>
  <ScaleCrop>false</ScaleCrop>
  <LinksUpToDate>false</LinksUpToDate>
  <CharactersWithSpaces>24657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2022-08-08T08:33:00Z</dcterms:created>
  <dc:creator>lenovo</dc:creator>
  <cp:lastModifiedBy>于金尊</cp:lastModifiedBy>
  <dcterms:modified xsi:type="dcterms:W3CDTF">2022-10-18T03:12:04Z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7C069189D1694DF59BAC9FFA3115ACEC</vt:lpwstr>
  </property>
</Properties>
</file>